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 w:eastAsia="仿宋_GB2312"/>
          <w:sz w:val="28"/>
          <w:szCs w:val="28"/>
        </w:rPr>
      </w:pPr>
      <w:bookmarkStart w:id="0" w:name="_GoBack"/>
      <w:bookmarkEnd w:id="0"/>
      <w:r>
        <w:rPr>
          <w:rFonts w:hint="eastAsia" w:ascii="仿宋_GB2312" w:hAnsi="仿宋" w:eastAsia="仿宋_GB2312"/>
          <w:sz w:val="28"/>
          <w:szCs w:val="28"/>
        </w:rPr>
        <w:t>附件2：</w:t>
      </w:r>
    </w:p>
    <w:p>
      <w:pPr>
        <w:jc w:val="center"/>
        <w:rPr>
          <w:rFonts w:hint="eastAsia" w:ascii="仿宋_GB2312" w:eastAsia="仿宋_GB2312"/>
          <w:sz w:val="44"/>
          <w:szCs w:val="44"/>
        </w:rPr>
      </w:pPr>
    </w:p>
    <w:p>
      <w:pPr>
        <w:jc w:val="center"/>
        <w:rPr>
          <w:rFonts w:hint="eastAsia" w:ascii="仿宋_GB2312" w:eastAsia="仿宋_GB2312"/>
          <w:sz w:val="44"/>
          <w:szCs w:val="44"/>
        </w:rPr>
      </w:pPr>
    </w:p>
    <w:p>
      <w:pPr>
        <w:jc w:val="center"/>
        <w:rPr>
          <w:rFonts w:hint="eastAsia" w:ascii="仿宋_GB2312" w:eastAsia="仿宋_GB2312"/>
          <w:sz w:val="44"/>
          <w:szCs w:val="44"/>
        </w:rPr>
      </w:pPr>
    </w:p>
    <w:p>
      <w:pPr>
        <w:jc w:val="center"/>
        <w:rPr>
          <w:rFonts w:hint="eastAsia" w:ascii="仿宋_GB2312" w:eastAsia="仿宋_GB2312"/>
          <w:sz w:val="44"/>
          <w:szCs w:val="44"/>
        </w:rPr>
      </w:pPr>
    </w:p>
    <w:p>
      <w:pPr>
        <w:rPr>
          <w:rFonts w:hint="eastAsia" w:ascii="仿宋_GB2312" w:eastAsia="仿宋_GB2312"/>
          <w:sz w:val="44"/>
          <w:szCs w:val="44"/>
        </w:rPr>
      </w:pPr>
    </w:p>
    <w:p>
      <w:pPr>
        <w:jc w:val="center"/>
        <w:rPr>
          <w:rFonts w:hint="eastAsia" w:ascii="仿宋_GB2312" w:eastAsia="仿宋_GB2312"/>
          <w:sz w:val="44"/>
          <w:szCs w:val="44"/>
        </w:rPr>
      </w:pPr>
    </w:p>
    <w:p>
      <w:pPr>
        <w:jc w:val="center"/>
        <w:rPr>
          <w:rFonts w:hint="eastAsia" w:ascii="仿宋_GB2312" w:eastAsia="仿宋_GB2312"/>
          <w:sz w:val="44"/>
          <w:szCs w:val="44"/>
        </w:rPr>
      </w:pPr>
      <w:r>
        <w:rPr>
          <w:rFonts w:hint="eastAsia" w:ascii="仿宋_GB2312" w:eastAsia="仿宋_GB2312"/>
          <w:sz w:val="44"/>
          <w:szCs w:val="44"/>
        </w:rPr>
        <w:t>2016年度汕头市妇幼保健院</w:t>
      </w:r>
    </w:p>
    <w:p>
      <w:pPr>
        <w:jc w:val="center"/>
        <w:rPr>
          <w:rFonts w:hint="eastAsia" w:ascii="仿宋_GB2312" w:eastAsia="仿宋_GB2312"/>
          <w:sz w:val="44"/>
          <w:szCs w:val="44"/>
        </w:rPr>
      </w:pPr>
      <w:r>
        <w:rPr>
          <w:rFonts w:hint="eastAsia" w:ascii="仿宋_GB2312" w:eastAsia="仿宋_GB2312"/>
          <w:sz w:val="44"/>
          <w:szCs w:val="44"/>
        </w:rPr>
        <w:t>部门决算公开</w:t>
      </w:r>
    </w:p>
    <w:p>
      <w:pPr>
        <w:ind w:left="-142" w:right="-191" w:rightChars="-91"/>
        <w:jc w:val="center"/>
        <w:rPr>
          <w:rFonts w:hint="eastAsia" w:ascii="仿宋_GB2312" w:eastAsia="仿宋_GB2312"/>
          <w:sz w:val="44"/>
          <w:szCs w:val="44"/>
        </w:rPr>
      </w:pPr>
      <w:r>
        <w:rPr>
          <w:rFonts w:hint="eastAsia" w:ascii="仿宋_GB2312" w:eastAsia="仿宋_GB2312"/>
          <w:sz w:val="44"/>
          <w:szCs w:val="44"/>
        </w:rPr>
        <w:br w:type="page"/>
      </w:r>
    </w:p>
    <w:p>
      <w:pPr>
        <w:ind w:left="-141" w:leftChars="-67" w:right="-334" w:rightChars="-159"/>
        <w:jc w:val="center"/>
        <w:rPr>
          <w:rFonts w:hint="eastAsia" w:ascii="仿宋_GB2312" w:hAnsi="仿宋" w:eastAsia="仿宋_GB2312"/>
          <w:sz w:val="36"/>
          <w:szCs w:val="32"/>
        </w:rPr>
      </w:pPr>
      <w:r>
        <w:rPr>
          <w:rFonts w:hint="eastAsia" w:ascii="仿宋_GB2312" w:hAnsi="仿宋" w:eastAsia="仿宋_GB2312"/>
          <w:sz w:val="36"/>
          <w:szCs w:val="32"/>
        </w:rPr>
        <w:t>汕头市妇幼保健院部门2016年度决算情况说明</w:t>
      </w:r>
    </w:p>
    <w:p>
      <w:pPr>
        <w:ind w:left="-141" w:leftChars="-67" w:right="-334" w:rightChars="-159" w:firstLine="640"/>
        <w:rPr>
          <w:rFonts w:hint="eastAsia" w:ascii="仿宋_GB2312" w:hAnsi="仿宋" w:eastAsia="仿宋_GB2312"/>
          <w:sz w:val="32"/>
          <w:szCs w:val="32"/>
        </w:rPr>
      </w:pPr>
    </w:p>
    <w:p>
      <w:pPr>
        <w:spacing w:line="500" w:lineRule="exact"/>
        <w:ind w:left="-140" w:leftChars="-67" w:right="-334" w:rightChars="-159" w:hanging="1"/>
        <w:rPr>
          <w:rFonts w:hint="eastAsia" w:ascii="仿宋_GB2312" w:hAnsi="仿宋" w:eastAsia="仿宋_GB2312"/>
          <w:sz w:val="32"/>
          <w:szCs w:val="32"/>
        </w:rPr>
      </w:pPr>
    </w:p>
    <w:p>
      <w:pPr>
        <w:ind w:left="-141" w:leftChars="-67" w:right="-334" w:rightChars="-159" w:firstLine="640" w:firstLineChars="200"/>
        <w:outlineLvl w:val="0"/>
        <w:rPr>
          <w:rFonts w:hint="eastAsia" w:ascii="仿宋_GB2312" w:hAnsi="黑体" w:eastAsia="仿宋_GB2312"/>
          <w:sz w:val="32"/>
          <w:szCs w:val="32"/>
        </w:rPr>
      </w:pPr>
      <w:r>
        <w:rPr>
          <w:rFonts w:hint="eastAsia" w:ascii="仿宋_GB2312" w:hAnsi="黑体" w:eastAsia="仿宋_GB2312"/>
          <w:sz w:val="32"/>
          <w:szCs w:val="32"/>
        </w:rPr>
        <w:t>一、部门基本情况</w:t>
      </w:r>
    </w:p>
    <w:p>
      <w:pPr>
        <w:ind w:left="-141" w:leftChars="-67" w:right="-334" w:rightChars="-159" w:firstLine="640" w:firstLineChars="200"/>
        <w:rPr>
          <w:rFonts w:hint="eastAsia" w:ascii="仿宋_GB2312" w:hAnsi="仿宋" w:eastAsia="仿宋_GB2312"/>
          <w:sz w:val="32"/>
          <w:szCs w:val="32"/>
        </w:rPr>
      </w:pPr>
      <w:r>
        <w:rPr>
          <w:rFonts w:hint="eastAsia" w:ascii="仿宋_GB2312" w:hAnsi="仿宋" w:eastAsia="仿宋_GB2312"/>
          <w:sz w:val="32"/>
          <w:szCs w:val="32"/>
        </w:rPr>
        <w:t>（一）部门机构设置、职能</w:t>
      </w:r>
    </w:p>
    <w:p>
      <w:pPr>
        <w:ind w:firstLine="600" w:firstLineChars="200"/>
        <w:rPr>
          <w:rFonts w:hint="eastAsia" w:ascii="仿宋_GB2312" w:hAnsi="仿宋" w:eastAsia="仿宋_GB2312"/>
          <w:sz w:val="30"/>
          <w:szCs w:val="30"/>
        </w:rPr>
      </w:pPr>
      <w:r>
        <w:rPr>
          <w:rFonts w:hint="eastAsia" w:ascii="仿宋_GB2312" w:hAnsi="仿宋" w:eastAsia="仿宋_GB2312"/>
          <w:sz w:val="30"/>
          <w:szCs w:val="30"/>
        </w:rPr>
        <w:t>汕头市妇幼保健院是创</w:t>
      </w:r>
      <w:r>
        <w:rPr>
          <w:rFonts w:hint="eastAsia" w:ascii="仿宋_GB2312" w:hAnsi="仿宋" w:eastAsia="仿宋_GB2312"/>
          <w:color w:val="000000"/>
          <w:sz w:val="30"/>
          <w:szCs w:val="30"/>
        </w:rPr>
        <w:t>建于1948年，前身为汕头市立妇婴保健院，1953年改为现名，2000年医院加挂“汕头市妇女儿童医院”牌子,是汕头市一所集医疗、保健、教学和科研于一体的二级甲等专科医院和汕头市妇幼保健业务技术指导中心</w:t>
      </w:r>
      <w:r>
        <w:rPr>
          <w:rFonts w:hint="eastAsia" w:ascii="仿宋_GB2312" w:hAnsi="仿宋" w:eastAsia="仿宋_GB2312"/>
          <w:sz w:val="30"/>
          <w:szCs w:val="30"/>
        </w:rPr>
        <w:t>。其主要职责：承担妇女儿童保健、预防、医疗和信息统计及业务指导。</w:t>
      </w:r>
    </w:p>
    <w:p>
      <w:pPr>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医疗机构设有住院部和两个门诊部。住院部设置病床120张，其中产科50张、妇科30张、儿科和新生儿科40张。院内门诊部设妇产科、儿科、内科、乳房科、中医科、口腔科、耳鼻咽喉科、眼科和妇女保健、儿童保健、婚姻保健（婚检）门诊，以及放射科、检验科、功能检查等10多个临床、保健、医技科室。第二门诊部位于党校路。</w:t>
      </w:r>
    </w:p>
    <w:p>
      <w:pPr>
        <w:ind w:firstLine="600" w:firstLineChars="200"/>
        <w:rPr>
          <w:rFonts w:hint="eastAsia" w:ascii="仿宋_GB2312" w:hAnsi="Calibri" w:eastAsia="仿宋_GB2312"/>
          <w:sz w:val="30"/>
          <w:szCs w:val="30"/>
        </w:rPr>
      </w:pPr>
      <w:r>
        <w:rPr>
          <w:rFonts w:hint="eastAsia" w:ascii="仿宋_GB2312" w:hAnsi="仿宋" w:eastAsia="仿宋_GB2312"/>
          <w:color w:val="000000"/>
          <w:sz w:val="30"/>
          <w:szCs w:val="30"/>
        </w:rPr>
        <w:t>后勤机构设有院长办公室、财务办公室、行政办公室、医教办公室、药械办公室、保健办公室、护理办公室等。</w:t>
      </w:r>
    </w:p>
    <w:p>
      <w:pPr>
        <w:ind w:right="-334" w:rightChars="-159" w:firstLine="320" w:firstLineChars="100"/>
        <w:rPr>
          <w:rFonts w:hint="eastAsia" w:ascii="仿宋_GB2312" w:hAnsi="仿宋" w:eastAsia="仿宋_GB2312"/>
          <w:sz w:val="32"/>
          <w:szCs w:val="32"/>
        </w:rPr>
      </w:pPr>
      <w:r>
        <w:rPr>
          <w:rFonts w:hint="eastAsia" w:ascii="仿宋_GB2312" w:hAnsi="仿宋" w:eastAsia="仿宋_GB2312"/>
          <w:sz w:val="32"/>
          <w:szCs w:val="32"/>
        </w:rPr>
        <w:t>（二）人员构成情况</w:t>
      </w:r>
    </w:p>
    <w:p>
      <w:pPr>
        <w:ind w:left="-141" w:leftChars="-67" w:right="-334" w:rightChars="-159" w:firstLine="640" w:firstLineChars="200"/>
        <w:rPr>
          <w:rFonts w:hint="eastAsia" w:ascii="仿宋_GB2312" w:hAnsi="仿宋" w:eastAsia="仿宋_GB2312"/>
          <w:sz w:val="32"/>
          <w:szCs w:val="32"/>
        </w:rPr>
      </w:pPr>
      <w:r>
        <w:rPr>
          <w:rFonts w:hint="eastAsia" w:ascii="仿宋_GB2312" w:hAnsi="宋体" w:eastAsia="仿宋_GB2312"/>
          <w:sz w:val="32"/>
          <w:szCs w:val="32"/>
        </w:rPr>
        <w:t>截止至2016年12月31日，</w:t>
      </w:r>
      <w:r>
        <w:rPr>
          <w:rFonts w:hint="eastAsia" w:ascii="仿宋_GB2312" w:hAnsi="仿宋" w:eastAsia="仿宋_GB2312"/>
          <w:sz w:val="32"/>
          <w:szCs w:val="32"/>
        </w:rPr>
        <w:t>本单位的编制是204人、实有在职人员是262人、离退休人员146人。</w:t>
      </w:r>
    </w:p>
    <w:p>
      <w:pPr>
        <w:ind w:left="-141" w:leftChars="-67" w:right="-334" w:rightChars="-159" w:firstLine="640" w:firstLineChars="200"/>
        <w:rPr>
          <w:rFonts w:hint="eastAsia" w:ascii="仿宋_GB2312" w:hAnsi="仿宋" w:eastAsia="仿宋_GB2312"/>
          <w:sz w:val="32"/>
          <w:szCs w:val="32"/>
        </w:rPr>
      </w:pPr>
      <w:r>
        <w:rPr>
          <w:rFonts w:hint="eastAsia" w:ascii="仿宋_GB2312" w:hAnsi="仿宋" w:eastAsia="仿宋_GB2312"/>
          <w:sz w:val="32"/>
          <w:szCs w:val="32"/>
        </w:rPr>
        <w:t>（三）决算年度的主要工作任务</w:t>
      </w:r>
    </w:p>
    <w:p>
      <w:pPr>
        <w:ind w:left="-141" w:leftChars="-67" w:right="-334" w:rightChars="-159" w:firstLine="640" w:firstLineChars="200"/>
        <w:rPr>
          <w:rFonts w:hint="eastAsia" w:ascii="仿宋_GB2312" w:hAnsi="仿宋" w:eastAsia="仿宋_GB2312"/>
          <w:sz w:val="32"/>
          <w:szCs w:val="32"/>
        </w:rPr>
      </w:pPr>
      <w:r>
        <w:rPr>
          <w:rFonts w:hint="eastAsia" w:ascii="仿宋_GB2312" w:hAnsi="仿宋" w:eastAsia="仿宋_GB2312"/>
          <w:sz w:val="32"/>
          <w:szCs w:val="32"/>
        </w:rPr>
        <w:t>继续</w:t>
      </w:r>
      <w:r>
        <w:rPr>
          <w:rFonts w:hint="eastAsia" w:ascii="仿宋_GB2312" w:hAnsi="仿宋" w:eastAsia="仿宋_GB2312"/>
          <w:sz w:val="30"/>
          <w:szCs w:val="30"/>
        </w:rPr>
        <w:t>承担妇女儿童保健、预防、医疗和信息统计及业务指导</w:t>
      </w:r>
      <w:r>
        <w:rPr>
          <w:rFonts w:hint="eastAsia" w:ascii="仿宋_GB2312" w:hAnsi="仿宋" w:eastAsia="仿宋_GB2312"/>
          <w:sz w:val="32"/>
          <w:szCs w:val="32"/>
        </w:rPr>
        <w:t>，同时推动医院的异地扩建工作。</w:t>
      </w:r>
      <w:r>
        <w:rPr>
          <w:rFonts w:hint="eastAsia" w:ascii="仿宋_GB2312" w:hAnsi="宋体" w:eastAsia="仿宋_GB2312"/>
          <w:sz w:val="32"/>
          <w:szCs w:val="32"/>
        </w:rPr>
        <w:t>加强</w:t>
      </w:r>
      <w:r>
        <w:rPr>
          <w:rFonts w:hint="eastAsia" w:ascii="仿宋_GB2312" w:eastAsia="仿宋_GB2312"/>
          <w:bCs/>
          <w:sz w:val="32"/>
          <w:szCs w:val="32"/>
        </w:rPr>
        <w:t>班子建设、组织建设、廉政建设及党建工作</w:t>
      </w:r>
      <w:r>
        <w:rPr>
          <w:rFonts w:hint="eastAsia" w:ascii="仿宋_GB2312" w:hAnsi="仿宋" w:eastAsia="仿宋_GB2312"/>
          <w:sz w:val="32"/>
          <w:szCs w:val="32"/>
        </w:rPr>
        <w:t>二、收入决算说明，</w:t>
      </w:r>
      <w:r>
        <w:rPr>
          <w:rFonts w:hint="eastAsia" w:ascii="仿宋_GB2312" w:eastAsia="仿宋_GB2312"/>
          <w:sz w:val="32"/>
          <w:szCs w:val="32"/>
        </w:rPr>
        <w:t>认真开展“三严三实”专题教育活动，促进妇幼保健事业科学发展，</w:t>
      </w:r>
      <w:r>
        <w:rPr>
          <w:rFonts w:hint="eastAsia" w:ascii="仿宋_GB2312" w:eastAsia="仿宋_GB2312"/>
          <w:bCs/>
          <w:sz w:val="32"/>
          <w:szCs w:val="32"/>
        </w:rPr>
        <w:t>加强行风建设、扎实开展</w:t>
      </w:r>
      <w:r>
        <w:rPr>
          <w:rFonts w:hint="eastAsia" w:ascii="仿宋_GB2312" w:eastAsia="仿宋_GB2312"/>
          <w:sz w:val="32"/>
          <w:szCs w:val="32"/>
        </w:rPr>
        <w:t>专项治理活动，</w:t>
      </w:r>
      <w:r>
        <w:rPr>
          <w:rFonts w:hint="eastAsia" w:ascii="仿宋_GB2312" w:eastAsia="仿宋_GB2312"/>
          <w:bCs/>
          <w:sz w:val="32"/>
          <w:szCs w:val="32"/>
        </w:rPr>
        <w:t>狠抓医疗质量、继续深入开展各项专项活动，履行职责、</w:t>
      </w:r>
      <w:r>
        <w:rPr>
          <w:rFonts w:hint="eastAsia" w:ascii="仿宋_GB2312" w:hAnsi="宋体" w:eastAsia="仿宋_GB2312"/>
          <w:sz w:val="32"/>
          <w:szCs w:val="32"/>
        </w:rPr>
        <w:t>切实做好妇幼保健工作，落实安全生产、深入开展创建“平安医院”活动，服务临床一线、做好行政后勤保障工作，发挥</w:t>
      </w:r>
      <w:r>
        <w:rPr>
          <w:rFonts w:hint="eastAsia" w:ascii="仿宋_GB2312" w:eastAsia="仿宋_GB2312"/>
          <w:sz w:val="32"/>
          <w:szCs w:val="32"/>
        </w:rPr>
        <w:t>工青妇组织</w:t>
      </w:r>
      <w:r>
        <w:rPr>
          <w:rFonts w:hint="eastAsia" w:ascii="仿宋_GB2312" w:eastAsia="仿宋_GB2312"/>
          <w:bCs/>
          <w:sz w:val="32"/>
          <w:szCs w:val="32"/>
        </w:rPr>
        <w:t>职能、</w:t>
      </w:r>
      <w:r>
        <w:rPr>
          <w:rFonts w:hint="eastAsia" w:ascii="仿宋_GB2312" w:hAnsi="宋体" w:eastAsia="仿宋_GB2312"/>
          <w:sz w:val="32"/>
          <w:szCs w:val="32"/>
        </w:rPr>
        <w:t>关心职工生活福利。</w:t>
      </w:r>
    </w:p>
    <w:p>
      <w:pPr>
        <w:ind w:left="-141" w:leftChars="-67" w:right="-334" w:rightChars="-159" w:firstLine="640" w:firstLineChars="200"/>
        <w:outlineLvl w:val="0"/>
        <w:rPr>
          <w:rFonts w:hint="eastAsia" w:ascii="仿宋_GB2312" w:hAnsi="黑体" w:eastAsia="仿宋_GB2312"/>
          <w:sz w:val="32"/>
          <w:szCs w:val="32"/>
        </w:rPr>
      </w:pPr>
      <w:r>
        <w:rPr>
          <w:rFonts w:hint="eastAsia" w:ascii="仿宋_GB2312" w:hAnsi="黑体" w:eastAsia="仿宋_GB2312"/>
          <w:sz w:val="32"/>
          <w:szCs w:val="32"/>
        </w:rPr>
        <w:t>二、预算执行情况分析</w:t>
      </w:r>
    </w:p>
    <w:p>
      <w:pPr>
        <w:ind w:left="-141" w:leftChars="-67" w:right="-334" w:rightChars="-159"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rPr>
        <w:t>（一）收入决算说明</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2016年收入决算</w:t>
      </w:r>
      <w:r>
        <w:rPr>
          <w:rFonts w:hint="eastAsia" w:ascii="仿宋_GB2312" w:hAnsi="仿宋" w:eastAsia="仿宋_GB2312"/>
          <w:sz w:val="32"/>
          <w:szCs w:val="32"/>
          <w:u w:val="single"/>
        </w:rPr>
        <w:t>8248.84</w:t>
      </w:r>
      <w:r>
        <w:rPr>
          <w:rFonts w:hint="eastAsia" w:ascii="仿宋_GB2312" w:hAnsi="仿宋" w:eastAsia="仿宋_GB2312"/>
          <w:sz w:val="32"/>
          <w:szCs w:val="32"/>
        </w:rPr>
        <w:t>万元，比2015年决算数增加</w:t>
      </w:r>
      <w:r>
        <w:rPr>
          <w:rFonts w:hint="eastAsia" w:ascii="仿宋_GB2312" w:hAnsi="仿宋" w:eastAsia="仿宋_GB2312"/>
          <w:sz w:val="32"/>
          <w:szCs w:val="32"/>
          <w:u w:val="single"/>
        </w:rPr>
        <w:t>2483.63</w:t>
      </w:r>
      <w:r>
        <w:rPr>
          <w:rFonts w:hint="eastAsia" w:ascii="仿宋_GB2312" w:hAnsi="仿宋" w:eastAsia="仿宋_GB2312"/>
          <w:sz w:val="32"/>
          <w:szCs w:val="32"/>
        </w:rPr>
        <w:t>万元，原因是财政拨款收入增加。其中：财政拨款收入</w:t>
      </w:r>
      <w:r>
        <w:rPr>
          <w:rFonts w:hint="eastAsia" w:ascii="仿宋_GB2312" w:hAnsi="仿宋" w:eastAsia="仿宋_GB2312"/>
          <w:sz w:val="32"/>
          <w:szCs w:val="32"/>
          <w:u w:val="single"/>
        </w:rPr>
        <w:t>2896.30</w:t>
      </w:r>
      <w:r>
        <w:rPr>
          <w:rFonts w:hint="eastAsia" w:ascii="仿宋_GB2312" w:hAnsi="仿宋" w:eastAsia="仿宋_GB2312"/>
          <w:sz w:val="32"/>
          <w:szCs w:val="32"/>
        </w:rPr>
        <w:t>万元，比2016年预算数增加</w:t>
      </w:r>
      <w:r>
        <w:rPr>
          <w:rFonts w:hint="eastAsia" w:ascii="仿宋_GB2312" w:hAnsi="仿宋" w:eastAsia="仿宋_GB2312"/>
          <w:sz w:val="32"/>
          <w:szCs w:val="32"/>
          <w:u w:val="single"/>
        </w:rPr>
        <w:t xml:space="preserve"> 2391.22</w:t>
      </w:r>
      <w:r>
        <w:rPr>
          <w:rFonts w:hint="eastAsia" w:ascii="仿宋_GB2312" w:hAnsi="仿宋" w:eastAsia="仿宋_GB2312"/>
          <w:sz w:val="32"/>
          <w:szCs w:val="32"/>
        </w:rPr>
        <w:t>万元，原因是新增了医院异地扩建用地地价款。</w:t>
      </w:r>
    </w:p>
    <w:p>
      <w:pPr>
        <w:ind w:left="-141" w:leftChars="-67" w:right="-334" w:rightChars="-159" w:firstLine="640" w:firstLineChars="200"/>
        <w:rPr>
          <w:rFonts w:hint="eastAsia" w:ascii="仿宋_GB2312" w:hAnsi="仿宋" w:eastAsia="仿宋_GB2312"/>
          <w:sz w:val="32"/>
          <w:szCs w:val="32"/>
        </w:rPr>
      </w:pPr>
      <w:r>
        <w:rPr>
          <w:rFonts w:hint="eastAsia" w:ascii="仿宋_GB2312" w:hAnsi="仿宋" w:eastAsia="仿宋_GB2312"/>
          <w:sz w:val="32"/>
          <w:szCs w:val="32"/>
        </w:rPr>
        <w:t>（二）支出决算说明</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2016年支出决算</w:t>
      </w:r>
      <w:r>
        <w:rPr>
          <w:rFonts w:hint="eastAsia" w:ascii="仿宋_GB2312" w:hAnsi="仿宋" w:eastAsia="仿宋_GB2312"/>
          <w:sz w:val="32"/>
          <w:szCs w:val="32"/>
          <w:u w:val="single"/>
        </w:rPr>
        <w:t>8529.73</w:t>
      </w:r>
      <w:r>
        <w:rPr>
          <w:rFonts w:hint="eastAsia" w:ascii="仿宋_GB2312" w:hAnsi="仿宋" w:eastAsia="仿宋_GB2312"/>
          <w:sz w:val="32"/>
          <w:szCs w:val="32"/>
        </w:rPr>
        <w:t>万元，比2015年决算数增加</w:t>
      </w:r>
      <w:r>
        <w:rPr>
          <w:rFonts w:hint="eastAsia" w:ascii="仿宋_GB2312" w:hAnsi="仿宋" w:eastAsia="仿宋_GB2312"/>
          <w:sz w:val="32"/>
          <w:szCs w:val="32"/>
          <w:u w:val="single"/>
        </w:rPr>
        <w:t xml:space="preserve">          2065.98</w:t>
      </w:r>
      <w:r>
        <w:rPr>
          <w:rFonts w:hint="eastAsia" w:ascii="仿宋_GB2312" w:hAnsi="仿宋" w:eastAsia="仿宋_GB2312"/>
          <w:sz w:val="32"/>
          <w:szCs w:val="32"/>
        </w:rPr>
        <w:t>万元，原因是财政拨款支出增加。其中：财政拨款支出</w:t>
      </w:r>
      <w:r>
        <w:rPr>
          <w:rFonts w:hint="eastAsia" w:ascii="仿宋_GB2312" w:hAnsi="仿宋" w:eastAsia="仿宋_GB2312"/>
          <w:sz w:val="32"/>
          <w:szCs w:val="32"/>
          <w:u w:val="single"/>
        </w:rPr>
        <w:t>2896.30</w:t>
      </w:r>
      <w:r>
        <w:rPr>
          <w:rFonts w:hint="eastAsia" w:ascii="仿宋_GB2312" w:hAnsi="仿宋" w:eastAsia="仿宋_GB2312"/>
          <w:sz w:val="32"/>
          <w:szCs w:val="32"/>
        </w:rPr>
        <w:t>万元，比2016年预算数增加</w:t>
      </w:r>
      <w:r>
        <w:rPr>
          <w:rFonts w:hint="eastAsia" w:ascii="仿宋_GB2312" w:hAnsi="仿宋" w:eastAsia="仿宋_GB2312"/>
          <w:sz w:val="32"/>
          <w:szCs w:val="32"/>
          <w:u w:val="single"/>
        </w:rPr>
        <w:t>2391.22</w:t>
      </w:r>
      <w:r>
        <w:rPr>
          <w:rFonts w:hint="eastAsia" w:ascii="仿宋_GB2312" w:hAnsi="仿宋" w:eastAsia="仿宋_GB2312"/>
          <w:sz w:val="32"/>
          <w:szCs w:val="32"/>
        </w:rPr>
        <w:t>万元，原因是新增了医院异地扩建用地地价款。</w:t>
      </w:r>
    </w:p>
    <w:p>
      <w:pPr>
        <w:ind w:left="-141" w:leftChars="-67" w:right="-334" w:rightChars="-159" w:firstLine="640" w:firstLineChars="200"/>
        <w:rPr>
          <w:rFonts w:hint="eastAsia" w:ascii="仿宋_GB2312" w:hAnsi="仿宋" w:eastAsia="仿宋_GB2312"/>
          <w:sz w:val="32"/>
          <w:szCs w:val="32"/>
        </w:rPr>
      </w:pPr>
      <w:r>
        <w:rPr>
          <w:rFonts w:hint="eastAsia" w:ascii="仿宋_GB2312" w:hAnsi="仿宋" w:eastAsia="仿宋_GB2312"/>
          <w:sz w:val="32"/>
          <w:szCs w:val="32"/>
        </w:rPr>
        <w:t>2016年财政拨款支出按用途划分，基本支出</w:t>
      </w:r>
      <w:r>
        <w:rPr>
          <w:rFonts w:hint="eastAsia" w:ascii="仿宋_GB2312" w:hAnsi="仿宋" w:eastAsia="仿宋_GB2312"/>
          <w:sz w:val="32"/>
          <w:szCs w:val="32"/>
          <w:u w:val="single"/>
        </w:rPr>
        <w:t>519.00</w:t>
      </w:r>
      <w:r>
        <w:rPr>
          <w:rFonts w:hint="eastAsia" w:ascii="仿宋_GB2312" w:hAnsi="仿宋" w:eastAsia="仿宋_GB2312"/>
          <w:sz w:val="32"/>
          <w:szCs w:val="32"/>
        </w:rPr>
        <w:t>万元，占</w:t>
      </w:r>
      <w:r>
        <w:rPr>
          <w:rFonts w:hint="eastAsia" w:ascii="仿宋_GB2312" w:hAnsi="仿宋" w:eastAsia="仿宋_GB2312"/>
          <w:sz w:val="32"/>
          <w:szCs w:val="32"/>
          <w:u w:val="single"/>
        </w:rPr>
        <w:t>17.92</w:t>
      </w:r>
      <w:r>
        <w:rPr>
          <w:rFonts w:hint="eastAsia" w:ascii="仿宋_GB2312" w:hAnsi="仿宋" w:eastAsia="仿宋_GB2312"/>
          <w:sz w:val="32"/>
          <w:szCs w:val="32"/>
        </w:rPr>
        <w:t>%，其中：工资福利支出</w:t>
      </w:r>
      <w:r>
        <w:rPr>
          <w:rFonts w:hint="eastAsia" w:ascii="仿宋_GB2312" w:hAnsi="仿宋" w:eastAsia="仿宋_GB2312"/>
          <w:sz w:val="32"/>
          <w:szCs w:val="32"/>
          <w:u w:val="single"/>
        </w:rPr>
        <w:t xml:space="preserve"> 48.72 </w:t>
      </w:r>
      <w:r>
        <w:rPr>
          <w:rFonts w:hint="eastAsia" w:ascii="仿宋_GB2312" w:hAnsi="仿宋" w:eastAsia="仿宋_GB2312"/>
          <w:sz w:val="32"/>
          <w:szCs w:val="32"/>
        </w:rPr>
        <w:t>万元，对个人和家庭的补助</w:t>
      </w:r>
      <w:r>
        <w:rPr>
          <w:rFonts w:hint="eastAsia" w:ascii="仿宋_GB2312" w:hAnsi="仿宋" w:eastAsia="仿宋_GB2312"/>
          <w:sz w:val="32"/>
          <w:szCs w:val="32"/>
          <w:u w:val="single"/>
        </w:rPr>
        <w:t xml:space="preserve"> 470.28</w:t>
      </w:r>
      <w:r>
        <w:rPr>
          <w:rFonts w:hint="eastAsia" w:ascii="仿宋_GB2312" w:hAnsi="仿宋" w:eastAsia="仿宋_GB2312"/>
          <w:sz w:val="32"/>
          <w:szCs w:val="32"/>
        </w:rPr>
        <w:t>万元，商品和服务支出</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万元，其他资本性支出等支出</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万元；项目支出</w:t>
      </w:r>
      <w:r>
        <w:rPr>
          <w:rFonts w:hint="eastAsia" w:ascii="仿宋_GB2312" w:hAnsi="仿宋" w:eastAsia="仿宋_GB2312"/>
          <w:sz w:val="32"/>
          <w:szCs w:val="32"/>
          <w:u w:val="single"/>
        </w:rPr>
        <w:t>2377.30</w:t>
      </w:r>
      <w:r>
        <w:rPr>
          <w:rFonts w:hint="eastAsia" w:ascii="仿宋_GB2312" w:hAnsi="仿宋" w:eastAsia="仿宋_GB2312"/>
          <w:sz w:val="32"/>
          <w:szCs w:val="32"/>
        </w:rPr>
        <w:t>万元，占</w:t>
      </w:r>
      <w:r>
        <w:rPr>
          <w:rFonts w:hint="eastAsia" w:ascii="仿宋_GB2312" w:hAnsi="仿宋" w:eastAsia="仿宋_GB2312"/>
          <w:sz w:val="32"/>
          <w:szCs w:val="32"/>
          <w:u w:val="single"/>
        </w:rPr>
        <w:t>82.08</w:t>
      </w:r>
      <w:r>
        <w:rPr>
          <w:rFonts w:hint="eastAsia" w:ascii="仿宋_GB2312" w:hAnsi="仿宋" w:eastAsia="仿宋_GB2312"/>
          <w:sz w:val="32"/>
          <w:szCs w:val="32"/>
        </w:rPr>
        <w:t>%，主要支出项目有：①市级医院医疗设备购置</w:t>
      </w:r>
      <w:r>
        <w:rPr>
          <w:rFonts w:hint="eastAsia" w:ascii="仿宋_GB2312" w:hAnsi="仿宋" w:eastAsia="仿宋_GB2312"/>
          <w:sz w:val="32"/>
          <w:szCs w:val="32"/>
          <w:u w:val="single"/>
        </w:rPr>
        <w:t>20.00</w:t>
      </w:r>
      <w:r>
        <w:rPr>
          <w:rFonts w:hint="eastAsia" w:ascii="仿宋_GB2312" w:hAnsi="仿宋" w:eastAsia="仿宋_GB2312"/>
          <w:sz w:val="32"/>
          <w:szCs w:val="32"/>
        </w:rPr>
        <w:t>万，②2016年中央财政补助重大公共卫生服务资金</w:t>
      </w:r>
      <w:r>
        <w:rPr>
          <w:rFonts w:hint="eastAsia" w:ascii="仿宋_GB2312" w:hAnsi="仿宋" w:eastAsia="仿宋_GB2312"/>
          <w:sz w:val="32"/>
          <w:szCs w:val="32"/>
          <w:u w:val="single"/>
        </w:rPr>
        <w:t>30.00</w:t>
      </w:r>
      <w:r>
        <w:rPr>
          <w:rFonts w:hint="eastAsia" w:ascii="仿宋_GB2312" w:hAnsi="仿宋" w:eastAsia="仿宋_GB2312"/>
          <w:sz w:val="32"/>
          <w:szCs w:val="32"/>
        </w:rPr>
        <w:t>万，③2016年卫生计生事业发展专项资金（出生缺陷综合防控方向）</w:t>
      </w:r>
      <w:r>
        <w:rPr>
          <w:rFonts w:hint="eastAsia" w:ascii="仿宋_GB2312" w:hAnsi="仿宋" w:eastAsia="仿宋_GB2312"/>
          <w:sz w:val="32"/>
          <w:szCs w:val="32"/>
          <w:u w:val="single"/>
        </w:rPr>
        <w:t>10.00</w:t>
      </w:r>
      <w:r>
        <w:rPr>
          <w:rFonts w:hint="eastAsia" w:ascii="仿宋_GB2312" w:hAnsi="仿宋" w:eastAsia="仿宋_GB2312"/>
          <w:sz w:val="32"/>
          <w:szCs w:val="32"/>
        </w:rPr>
        <w:t>万，④市妇幼保健院异地扩建用地地价款</w:t>
      </w:r>
      <w:r>
        <w:rPr>
          <w:rFonts w:hint="eastAsia" w:ascii="仿宋_GB2312" w:hAnsi="仿宋" w:eastAsia="仿宋_GB2312"/>
          <w:sz w:val="32"/>
          <w:szCs w:val="32"/>
          <w:u w:val="single"/>
        </w:rPr>
        <w:t>2314.29</w:t>
      </w:r>
      <w:r>
        <w:rPr>
          <w:rFonts w:hint="eastAsia" w:ascii="仿宋_GB2312" w:hAnsi="仿宋" w:eastAsia="仿宋_GB2312"/>
          <w:sz w:val="32"/>
          <w:szCs w:val="32"/>
        </w:rPr>
        <w:t>万，⑤污水处理费退费和不可预见污水处理经费支出</w:t>
      </w:r>
      <w:r>
        <w:rPr>
          <w:rFonts w:hint="eastAsia" w:ascii="仿宋_GB2312" w:hAnsi="仿宋" w:eastAsia="仿宋_GB2312"/>
          <w:sz w:val="32"/>
          <w:szCs w:val="32"/>
          <w:u w:val="single"/>
        </w:rPr>
        <w:t>3.01</w:t>
      </w:r>
      <w:r>
        <w:rPr>
          <w:rFonts w:hint="eastAsia" w:ascii="仿宋_GB2312" w:hAnsi="仿宋" w:eastAsia="仿宋_GB2312"/>
          <w:sz w:val="32"/>
          <w:szCs w:val="32"/>
        </w:rPr>
        <w:t>万。</w:t>
      </w:r>
    </w:p>
    <w:p>
      <w:pPr>
        <w:ind w:left="-141" w:leftChars="-67" w:right="-334" w:rightChars="-159" w:firstLine="640" w:firstLineChars="200"/>
        <w:rPr>
          <w:rFonts w:hint="eastAsia" w:ascii="仿宋_GB2312" w:hAnsi="仿宋" w:eastAsia="仿宋_GB2312"/>
          <w:sz w:val="32"/>
          <w:szCs w:val="32"/>
        </w:rPr>
      </w:pPr>
      <w:r>
        <w:rPr>
          <w:rFonts w:hint="eastAsia" w:ascii="仿宋_GB2312" w:hAnsi="仿宋" w:eastAsia="仿宋_GB2312"/>
          <w:sz w:val="32"/>
          <w:szCs w:val="32"/>
        </w:rPr>
        <w:t>（三）“三公”经费支出说明</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2016年“三公”经费财政拨款支出</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万元，比2015年决算数增加/减少</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万元，比2016年预算数增加/减少</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万元，原因是：无该项财政拨款支出。</w:t>
      </w:r>
    </w:p>
    <w:p>
      <w:pPr>
        <w:ind w:left="-141" w:leftChars="-67" w:right="-334" w:rightChars="-159" w:firstLine="643"/>
        <w:rPr>
          <w:rFonts w:hint="eastAsia" w:ascii="仿宋_GB2312" w:hAnsi="仿宋" w:eastAsia="仿宋_GB2312"/>
          <w:sz w:val="32"/>
          <w:szCs w:val="32"/>
        </w:rPr>
      </w:pPr>
      <w:r>
        <w:rPr>
          <w:rFonts w:hint="eastAsia" w:ascii="仿宋_GB2312" w:hAnsi="仿宋" w:eastAsia="仿宋_GB2312"/>
          <w:sz w:val="32"/>
          <w:szCs w:val="32"/>
        </w:rPr>
        <w:t>（四）机关运行经费支出说明</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机关运行经费支出</w:t>
      </w:r>
      <w:r>
        <w:rPr>
          <w:rFonts w:hint="eastAsia" w:ascii="仿宋_GB2312" w:hAnsi="仿宋" w:eastAsia="仿宋_GB2312"/>
          <w:sz w:val="32"/>
          <w:szCs w:val="32"/>
          <w:u w:val="single"/>
        </w:rPr>
        <w:t xml:space="preserve"> 0</w:t>
      </w:r>
      <w:r>
        <w:rPr>
          <w:rFonts w:hint="eastAsia" w:ascii="仿宋_GB2312" w:hAnsi="仿宋" w:eastAsia="仿宋_GB2312"/>
          <w:sz w:val="32"/>
          <w:szCs w:val="32"/>
        </w:rPr>
        <w:t>万元，比2015年增加/减少</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万元，增长/降低</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%，原因是：无该项经费支出。</w:t>
      </w:r>
    </w:p>
    <w:p>
      <w:pPr>
        <w:ind w:left="-141" w:leftChars="-67" w:right="-334" w:rightChars="-159" w:firstLine="643"/>
        <w:rPr>
          <w:rFonts w:hint="eastAsia" w:ascii="仿宋_GB2312" w:hAnsi="仿宋" w:eastAsia="仿宋_GB2312"/>
          <w:sz w:val="32"/>
          <w:szCs w:val="32"/>
        </w:rPr>
      </w:pPr>
      <w:r>
        <w:rPr>
          <w:rFonts w:hint="eastAsia" w:ascii="仿宋_GB2312" w:hAnsi="仿宋" w:eastAsia="仿宋_GB2312"/>
          <w:sz w:val="32"/>
          <w:szCs w:val="32"/>
        </w:rPr>
        <w:t>（五）政府采购支出说明</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政府采购支出总额</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万元，其中：政府采购货物支出</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万元、政府采购工程支出</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万元、政府采购服务支出</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万元。授予中小企业合同金额</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万元，占政府采购支出总额的</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%，其中：授予小微企业合同金额</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万元，占政府采购支出总额的</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w:t>
      </w:r>
    </w:p>
    <w:p>
      <w:pPr>
        <w:ind w:left="-141" w:leftChars="-67" w:right="-334" w:rightChars="-159" w:firstLine="643"/>
        <w:rPr>
          <w:rFonts w:hint="eastAsia" w:ascii="仿宋_GB2312" w:hAnsi="仿宋" w:eastAsia="仿宋_GB2312"/>
          <w:sz w:val="32"/>
          <w:szCs w:val="32"/>
        </w:rPr>
      </w:pPr>
      <w:r>
        <w:rPr>
          <w:rFonts w:hint="eastAsia" w:ascii="仿宋_GB2312" w:hAnsi="仿宋" w:eastAsia="仿宋_GB2312"/>
          <w:sz w:val="32"/>
          <w:szCs w:val="32"/>
        </w:rPr>
        <w:t>（六）国有资产占用情况说明</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截至2016年12月31日，本部门（单位）共有车辆</w:t>
      </w:r>
      <w:r>
        <w:rPr>
          <w:rFonts w:hint="eastAsia" w:ascii="仿宋_GB2312" w:hAnsi="仿宋" w:eastAsia="仿宋_GB2312"/>
          <w:sz w:val="32"/>
          <w:szCs w:val="32"/>
          <w:u w:val="single"/>
        </w:rPr>
        <w:t xml:space="preserve"> 4 </w:t>
      </w:r>
      <w:r>
        <w:rPr>
          <w:rFonts w:hint="eastAsia" w:ascii="仿宋_GB2312" w:hAnsi="仿宋" w:eastAsia="仿宋_GB2312"/>
          <w:sz w:val="32"/>
          <w:szCs w:val="32"/>
        </w:rPr>
        <w:t>辆，其中，副厅（市）级及以上领导用车</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辆、一般公务用车</w:t>
      </w:r>
      <w:r>
        <w:rPr>
          <w:rFonts w:hint="eastAsia" w:ascii="仿宋_GB2312" w:hAnsi="仿宋" w:eastAsia="仿宋_GB2312"/>
          <w:sz w:val="32"/>
          <w:szCs w:val="32"/>
          <w:u w:val="single"/>
        </w:rPr>
        <w:t xml:space="preserve">    </w:t>
      </w:r>
      <w:r>
        <w:rPr>
          <w:rFonts w:hint="eastAsia" w:ascii="仿宋_GB2312" w:hAnsi="仿宋" w:eastAsia="仿宋_GB2312"/>
          <w:sz w:val="32"/>
          <w:szCs w:val="32"/>
        </w:rPr>
        <w:t>辆、一般执法执勤用车</w:t>
      </w:r>
      <w:r>
        <w:rPr>
          <w:rFonts w:hint="eastAsia" w:ascii="仿宋_GB2312" w:hAnsi="仿宋" w:eastAsia="仿宋_GB2312"/>
          <w:sz w:val="32"/>
          <w:szCs w:val="32"/>
          <w:u w:val="single"/>
        </w:rPr>
        <w:t xml:space="preserve"> 3 </w:t>
      </w:r>
      <w:r>
        <w:rPr>
          <w:rFonts w:hint="eastAsia" w:ascii="仿宋_GB2312" w:hAnsi="仿宋" w:eastAsia="仿宋_GB2312"/>
          <w:sz w:val="32"/>
          <w:szCs w:val="32"/>
        </w:rPr>
        <w:t>辆、特种专业技术用车</w:t>
      </w:r>
      <w:r>
        <w:rPr>
          <w:rFonts w:hint="eastAsia" w:ascii="仿宋_GB2312" w:hAnsi="仿宋" w:eastAsia="仿宋_GB2312"/>
          <w:sz w:val="32"/>
          <w:szCs w:val="32"/>
          <w:u w:val="single"/>
        </w:rPr>
        <w:t xml:space="preserve"> 1 </w:t>
      </w:r>
      <w:r>
        <w:rPr>
          <w:rFonts w:hint="eastAsia" w:ascii="仿宋_GB2312" w:hAnsi="仿宋" w:eastAsia="仿宋_GB2312"/>
          <w:sz w:val="32"/>
          <w:szCs w:val="32"/>
        </w:rPr>
        <w:t>辆、其他用车</w:t>
      </w:r>
      <w:r>
        <w:rPr>
          <w:rFonts w:hint="eastAsia" w:ascii="仿宋_GB2312" w:hAnsi="仿宋" w:eastAsia="仿宋_GB2312"/>
          <w:sz w:val="32"/>
          <w:szCs w:val="32"/>
          <w:u w:val="single"/>
        </w:rPr>
        <w:t xml:space="preserve"> 0 </w:t>
      </w:r>
      <w:r>
        <w:rPr>
          <w:rFonts w:hint="eastAsia" w:ascii="仿宋_GB2312" w:hAnsi="仿宋" w:eastAsia="仿宋_GB2312"/>
          <w:sz w:val="32"/>
          <w:szCs w:val="32"/>
        </w:rPr>
        <w:t>辆；单位价值50万元以上通用设备</w:t>
      </w:r>
      <w:r>
        <w:rPr>
          <w:rFonts w:hint="eastAsia" w:ascii="仿宋_GB2312" w:hAnsi="仿宋" w:eastAsia="仿宋_GB2312"/>
          <w:sz w:val="32"/>
          <w:szCs w:val="32"/>
          <w:u w:val="single"/>
        </w:rPr>
        <w:t xml:space="preserve">  6 </w:t>
      </w:r>
      <w:r>
        <w:rPr>
          <w:rFonts w:hint="eastAsia" w:ascii="仿宋_GB2312" w:hAnsi="仿宋" w:eastAsia="仿宋_GB2312"/>
          <w:sz w:val="32"/>
          <w:szCs w:val="32"/>
        </w:rPr>
        <w:t>台（套），单价100万元以上专用设备</w:t>
      </w:r>
      <w:r>
        <w:rPr>
          <w:rFonts w:hint="eastAsia" w:ascii="仿宋_GB2312" w:hAnsi="仿宋" w:eastAsia="仿宋_GB2312"/>
          <w:sz w:val="32"/>
          <w:szCs w:val="32"/>
          <w:u w:val="single"/>
        </w:rPr>
        <w:t xml:space="preserve"> 8 </w:t>
      </w:r>
      <w:r>
        <w:rPr>
          <w:rFonts w:hint="eastAsia" w:ascii="仿宋_GB2312" w:hAnsi="仿宋" w:eastAsia="仿宋_GB2312"/>
          <w:sz w:val="32"/>
          <w:szCs w:val="32"/>
        </w:rPr>
        <w:t>台（套）。</w:t>
      </w:r>
    </w:p>
    <w:p>
      <w:pPr>
        <w:ind w:left="-141" w:leftChars="-67" w:right="-334" w:rightChars="-159" w:firstLine="643"/>
        <w:rPr>
          <w:rFonts w:hint="eastAsia" w:ascii="仿宋_GB2312" w:hAnsi="仿宋" w:eastAsia="仿宋_GB2312"/>
          <w:sz w:val="32"/>
          <w:szCs w:val="32"/>
        </w:rPr>
      </w:pPr>
      <w:r>
        <w:rPr>
          <w:rFonts w:hint="eastAsia" w:ascii="仿宋_GB2312" w:hAnsi="仿宋" w:eastAsia="仿宋_GB2312"/>
          <w:sz w:val="32"/>
          <w:szCs w:val="32"/>
        </w:rPr>
        <w:t>（七）预算绩效管理工作开展情况说明</w:t>
      </w:r>
    </w:p>
    <w:p>
      <w:pPr>
        <w:ind w:left="-141" w:leftChars="-67" w:right="-334" w:rightChars="-159" w:firstLine="643"/>
        <w:rPr>
          <w:rFonts w:hint="eastAsia" w:ascii="仿宋_GB2312" w:hAnsi="仿宋" w:eastAsia="仿宋_GB2312"/>
          <w:sz w:val="32"/>
          <w:szCs w:val="32"/>
        </w:rPr>
      </w:pPr>
      <w:r>
        <w:rPr>
          <w:rFonts w:hint="eastAsia" w:ascii="仿宋_GB2312" w:hAnsi="仿宋" w:eastAsia="仿宋_GB2312"/>
          <w:sz w:val="32"/>
          <w:szCs w:val="32"/>
        </w:rPr>
        <w:t>本单位无预算绩效。</w:t>
      </w:r>
    </w:p>
    <w:p>
      <w:pPr>
        <w:ind w:left="-141" w:leftChars="-67" w:right="-334" w:rightChars="-159" w:firstLine="640"/>
        <w:rPr>
          <w:rFonts w:hint="eastAsia" w:ascii="仿宋_GB2312" w:hAnsi="黑体" w:eastAsia="仿宋_GB2312"/>
          <w:sz w:val="32"/>
          <w:szCs w:val="32"/>
        </w:rPr>
      </w:pPr>
      <w:r>
        <w:rPr>
          <w:rFonts w:hint="eastAsia" w:ascii="仿宋_GB2312" w:hAnsi="黑体" w:eastAsia="仿宋_GB2312"/>
          <w:sz w:val="32"/>
          <w:szCs w:val="32"/>
        </w:rPr>
        <w:t>三、专业名词解释</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财政拨款收入：是指一般公共预算和政府性基金的拨款；</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财政拨款支出：是指使用一般公共预算和政府性基金拨款的支出；</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三公”经费支出：是指因公出国（境）经费、公务用车购置及运行维护费和公务接待费。其中：因公出国（境）经费是指行政单位、事业单位工作人员公务出国（境）的住宿费、旅费、伙食补助费、杂费、培训费等支出；公务用车购置及运行维护费指行政单位、事业单位公务用车购置费、公务用车租用费、燃料费、维修费、过桥过路费、保险费等支出；公务接待费指行政单位、事业单位按规定开支的各项公务接待（外宾接待）费用；</w:t>
      </w:r>
    </w:p>
    <w:p>
      <w:pPr>
        <w:ind w:left="-141" w:leftChars="-67" w:right="-334" w:rightChars="-159" w:firstLine="640"/>
        <w:rPr>
          <w:rFonts w:hint="eastAsia" w:ascii="仿宋_GB2312" w:hAnsi="仿宋" w:eastAsia="仿宋_GB2312"/>
          <w:sz w:val="32"/>
          <w:szCs w:val="32"/>
        </w:rPr>
      </w:pPr>
      <w:r>
        <w:rPr>
          <w:rFonts w:hint="eastAsia" w:ascii="仿宋_GB2312" w:hAnsi="仿宋" w:eastAsia="仿宋_GB2312"/>
          <w:sz w:val="32"/>
          <w:szCs w:val="32"/>
        </w:rPr>
        <w:t>机关运行经费支出：是指为保障机关运行，用于购买货物和服务的各项资金，包括办公及印刷费、邮电费、差旅费、会议费、日常维修费、专用材料及一般设备购置费、办公用房水电费、办公用房物业管理费、公务用车运行维护费及其他费用等。</w:t>
      </w:r>
    </w:p>
    <w:p>
      <w:pPr>
        <w:ind w:left="-141" w:leftChars="-67" w:right="-334" w:rightChars="-159" w:firstLine="640"/>
        <w:rPr>
          <w:rFonts w:hint="eastAsia" w:ascii="仿宋_GB2312" w:hAnsi="仿宋" w:eastAsia="仿宋_GB2312"/>
          <w:sz w:val="32"/>
          <w:szCs w:val="32"/>
        </w:rPr>
      </w:pPr>
    </w:p>
    <w:sectPr>
      <w:footerReference r:id="rId3" w:type="default"/>
      <w:footerReference r:id="rId4"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rFonts w:hint="eastAsia"/>
        <w:sz w:val="24"/>
        <w:szCs w:val="24"/>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917" w:y="-2"/>
      <w:rPr>
        <w:rStyle w:val="7"/>
        <w:sz w:val="24"/>
        <w:szCs w:val="24"/>
      </w:rPr>
    </w:pPr>
    <w:r>
      <w:rPr>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lang/>
      </w:rPr>
      <w:t>2</w:t>
    </w:r>
    <w:r>
      <w:rPr>
        <w:sz w:val="24"/>
        <w:szCs w:val="24"/>
      </w:rPr>
      <w:fldChar w:fldCharType="end"/>
    </w:r>
    <w:r>
      <w:rPr>
        <w:rFonts w:hint="eastAsia"/>
        <w:sz w:val="24"/>
        <w:szCs w:val="24"/>
      </w:rPr>
      <w:t>-</w:t>
    </w:r>
  </w:p>
  <w:p>
    <w:pPr>
      <w:pStyle w:val="3"/>
      <w:ind w:right="360"/>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63"/>
    <w:rsid w:val="00035104"/>
    <w:rsid w:val="000A5955"/>
    <w:rsid w:val="000E25D5"/>
    <w:rsid w:val="000F5121"/>
    <w:rsid w:val="00121E24"/>
    <w:rsid w:val="00141EC7"/>
    <w:rsid w:val="0016359B"/>
    <w:rsid w:val="001806A4"/>
    <w:rsid w:val="001A2E1B"/>
    <w:rsid w:val="002215E2"/>
    <w:rsid w:val="00221923"/>
    <w:rsid w:val="00221B05"/>
    <w:rsid w:val="002517A6"/>
    <w:rsid w:val="00251D5F"/>
    <w:rsid w:val="0025230E"/>
    <w:rsid w:val="00283942"/>
    <w:rsid w:val="002B6E31"/>
    <w:rsid w:val="002F0146"/>
    <w:rsid w:val="002F2093"/>
    <w:rsid w:val="002F766E"/>
    <w:rsid w:val="00345CC1"/>
    <w:rsid w:val="00353FDB"/>
    <w:rsid w:val="00422FC0"/>
    <w:rsid w:val="0046276E"/>
    <w:rsid w:val="004740CA"/>
    <w:rsid w:val="004B337E"/>
    <w:rsid w:val="004D5BC7"/>
    <w:rsid w:val="004F6E65"/>
    <w:rsid w:val="005054C2"/>
    <w:rsid w:val="00523692"/>
    <w:rsid w:val="00537A6E"/>
    <w:rsid w:val="005808EC"/>
    <w:rsid w:val="005E5EA3"/>
    <w:rsid w:val="005F15E1"/>
    <w:rsid w:val="00653AA4"/>
    <w:rsid w:val="0068609A"/>
    <w:rsid w:val="006865EF"/>
    <w:rsid w:val="006B6CDD"/>
    <w:rsid w:val="00742E9B"/>
    <w:rsid w:val="00743272"/>
    <w:rsid w:val="007473AA"/>
    <w:rsid w:val="00752975"/>
    <w:rsid w:val="00752D2B"/>
    <w:rsid w:val="00755E1B"/>
    <w:rsid w:val="00794DF3"/>
    <w:rsid w:val="007E266F"/>
    <w:rsid w:val="00835826"/>
    <w:rsid w:val="008779EE"/>
    <w:rsid w:val="00887520"/>
    <w:rsid w:val="00890617"/>
    <w:rsid w:val="008C4663"/>
    <w:rsid w:val="008D5937"/>
    <w:rsid w:val="008E776B"/>
    <w:rsid w:val="009170DE"/>
    <w:rsid w:val="00953397"/>
    <w:rsid w:val="009920BB"/>
    <w:rsid w:val="009C7982"/>
    <w:rsid w:val="00A42A29"/>
    <w:rsid w:val="00A573AB"/>
    <w:rsid w:val="00A60F12"/>
    <w:rsid w:val="00AA1211"/>
    <w:rsid w:val="00AD1FB7"/>
    <w:rsid w:val="00B030EA"/>
    <w:rsid w:val="00B03A39"/>
    <w:rsid w:val="00C07F4F"/>
    <w:rsid w:val="00C56190"/>
    <w:rsid w:val="00C70FA6"/>
    <w:rsid w:val="00CF1A93"/>
    <w:rsid w:val="00D17696"/>
    <w:rsid w:val="00D25434"/>
    <w:rsid w:val="00DA25EF"/>
    <w:rsid w:val="00DA6C21"/>
    <w:rsid w:val="00DB4610"/>
    <w:rsid w:val="00DC70FE"/>
    <w:rsid w:val="00DD1999"/>
    <w:rsid w:val="00E34630"/>
    <w:rsid w:val="00E42B86"/>
    <w:rsid w:val="00E433F3"/>
    <w:rsid w:val="00E66701"/>
    <w:rsid w:val="00EE7E19"/>
    <w:rsid w:val="00F01865"/>
    <w:rsid w:val="00F309A3"/>
    <w:rsid w:val="00F466F2"/>
    <w:rsid w:val="00F61E62"/>
    <w:rsid w:val="00F64B9B"/>
    <w:rsid w:val="00F66A77"/>
    <w:rsid w:val="00FC15A4"/>
    <w:rsid w:val="00FD554D"/>
    <w:rsid w:val="2D1835F8"/>
    <w:rsid w:val="2F1D31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link w:val="4"/>
    <w:uiPriority w:val="0"/>
    <w:rPr>
      <w:kern w:val="2"/>
      <w:sz w:val="18"/>
      <w:szCs w:val="18"/>
    </w:rPr>
  </w:style>
  <w:style w:type="character" w:customStyle="1" w:styleId="9">
    <w:name w:val="页脚 Char"/>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1816</Words>
  <Characters>1994</Characters>
  <Lines>14</Lines>
  <Paragraphs>4</Paragraphs>
  <TotalTime>0</TotalTime>
  <ScaleCrop>false</ScaleCrop>
  <LinksUpToDate>false</LinksUpToDate>
  <CharactersWithSpaces>2068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2012-08-09T07:53:00Z</dcterms:created>
  <dc:creator>张延彬</dc:creator>
  <cp:lastModifiedBy>WPS_1615261955</cp:lastModifiedBy>
  <cp:lastPrinted>2017-08-25T08:37:00Z</cp:lastPrinted>
  <dcterms:modified xsi:type="dcterms:W3CDTF">2022-09-22T08:47:33Z</dcterms:modified>
  <dc:title>部 门 决 算 公 开 基 本 样 式</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6FD0E7C4023E4EC08E2856772CE081ED</vt:lpwstr>
  </property>
</Properties>
</file>